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1EABF" w14:textId="77777777" w:rsidR="007819DA" w:rsidRPr="00CB2635" w:rsidRDefault="007819DA" w:rsidP="007819DA">
      <w:pPr>
        <w:spacing w:before="0" w:after="0" w:line="240" w:lineRule="auto"/>
        <w:contextualSpacing/>
        <w:jc w:val="center"/>
        <w:rPr>
          <w:rFonts w:ascii="Calibri" w:eastAsia="Yu Gothic Light" w:hAnsi="Calibri" w:cs="Calibri"/>
          <w:b/>
          <w:spacing w:val="-10"/>
          <w:kern w:val="28"/>
          <w:sz w:val="28"/>
          <w:szCs w:val="28"/>
        </w:rPr>
      </w:pPr>
      <w:r w:rsidRPr="00CB2635">
        <w:rPr>
          <w:rFonts w:ascii="Calibri" w:eastAsia="Yu Gothic Light" w:hAnsi="Calibri" w:cs="Calibri"/>
          <w:b/>
          <w:spacing w:val="-10"/>
          <w:kern w:val="28"/>
          <w:sz w:val="28"/>
          <w:szCs w:val="28"/>
        </w:rPr>
        <w:t>NET ZERO FUTURES POLICY FORUM</w:t>
      </w:r>
    </w:p>
    <w:p w14:paraId="26877F0D" w14:textId="77777777" w:rsidR="007819DA" w:rsidRPr="006220A0" w:rsidRDefault="007819DA" w:rsidP="007819DA">
      <w:pPr>
        <w:spacing w:before="0" w:after="160" w:line="259" w:lineRule="auto"/>
        <w:jc w:val="center"/>
        <w:rPr>
          <w:rFonts w:ascii="Calibri" w:eastAsia="Calibri" w:hAnsi="Calibri" w:cs="Arial"/>
          <w:b/>
          <w:lang w:val="en-GB"/>
        </w:rPr>
      </w:pPr>
    </w:p>
    <w:p w14:paraId="3721CB26" w14:textId="77777777" w:rsidR="007819DA" w:rsidRPr="006220A0" w:rsidRDefault="007819DA" w:rsidP="007819DA">
      <w:pPr>
        <w:numPr>
          <w:ilvl w:val="1"/>
          <w:numId w:val="0"/>
        </w:numPr>
        <w:spacing w:before="0" w:after="160" w:line="259" w:lineRule="auto"/>
        <w:jc w:val="center"/>
        <w:rPr>
          <w:rFonts w:ascii="Calibri" w:eastAsia="Yu Mincho" w:hAnsi="Calibri" w:cs="Arial"/>
          <w:color w:val="5A5A5A"/>
          <w:spacing w:val="15"/>
        </w:rPr>
      </w:pPr>
      <w:r w:rsidRPr="006220A0">
        <w:rPr>
          <w:rFonts w:ascii="Calibri" w:eastAsia="Yu Mincho" w:hAnsi="Calibri" w:cs="Arial"/>
          <w:color w:val="5A5A5A"/>
          <w:spacing w:val="15"/>
        </w:rPr>
        <w:t xml:space="preserve">JOINING AGREEMENT </w:t>
      </w:r>
    </w:p>
    <w:p w14:paraId="267B37D7" w14:textId="77777777" w:rsidR="007819DA" w:rsidRPr="006220A0" w:rsidRDefault="007819DA" w:rsidP="007819DA">
      <w:pPr>
        <w:spacing w:before="0" w:after="160" w:line="259" w:lineRule="auto"/>
        <w:jc w:val="center"/>
        <w:rPr>
          <w:rFonts w:ascii="Calibri" w:eastAsia="Calibri" w:hAnsi="Calibri" w:cs="Arial"/>
          <w:b/>
          <w:lang w:val="en-GB"/>
        </w:rPr>
      </w:pPr>
    </w:p>
    <w:p w14:paraId="6019EE13" w14:textId="77777777" w:rsidR="007819DA" w:rsidRPr="006220A0" w:rsidRDefault="007819DA" w:rsidP="007819DA">
      <w:pPr>
        <w:spacing w:before="0" w:after="160" w:line="259" w:lineRule="auto"/>
        <w:jc w:val="center"/>
        <w:rPr>
          <w:rFonts w:ascii="Calibri" w:eastAsia="Calibri" w:hAnsi="Calibri" w:cs="Arial"/>
          <w:b/>
          <w:lang w:val="en-GB"/>
        </w:rPr>
      </w:pPr>
      <w:r w:rsidRPr="006220A0">
        <w:rPr>
          <w:rFonts w:ascii="Calibri" w:eastAsia="Calibri" w:hAnsi="Calibri" w:cs="Arial"/>
          <w:b/>
          <w:lang w:val="en-GB"/>
        </w:rPr>
        <w:t xml:space="preserve"> Ju</w:t>
      </w:r>
      <w:r>
        <w:rPr>
          <w:rFonts w:ascii="Calibri" w:eastAsia="Calibri" w:hAnsi="Calibri" w:cs="Arial"/>
          <w:b/>
          <w:lang w:val="en-GB"/>
        </w:rPr>
        <w:t>ly</w:t>
      </w:r>
      <w:r w:rsidRPr="006220A0">
        <w:rPr>
          <w:rFonts w:ascii="Calibri" w:eastAsia="Calibri" w:hAnsi="Calibri" w:cs="Arial"/>
          <w:b/>
          <w:lang w:val="en-GB"/>
        </w:rPr>
        <w:t xml:space="preserve"> 2022</w:t>
      </w:r>
    </w:p>
    <w:p w14:paraId="5DCF26DE" w14:textId="77777777" w:rsidR="007819DA" w:rsidRPr="006220A0" w:rsidRDefault="007819DA" w:rsidP="007819DA">
      <w:pPr>
        <w:spacing w:before="0" w:after="160" w:line="259" w:lineRule="auto"/>
        <w:jc w:val="center"/>
        <w:rPr>
          <w:rFonts w:ascii="Calibri" w:eastAsia="Calibri" w:hAnsi="Calibri" w:cs="Arial"/>
          <w:lang w:val="en-GB"/>
        </w:rPr>
      </w:pPr>
      <w:r w:rsidRPr="006220A0">
        <w:rPr>
          <w:rFonts w:ascii="Calibri" w:eastAsia="Calibri" w:hAnsi="Calibri" w:cs="Arial"/>
          <w:lang w:val="en-GB"/>
        </w:rPr>
        <w:t>**</w:t>
      </w:r>
    </w:p>
    <w:p w14:paraId="6F12F5ED" w14:textId="77777777" w:rsidR="007819DA" w:rsidRPr="004D0075" w:rsidRDefault="007819DA" w:rsidP="004D0075">
      <w:pPr>
        <w:spacing w:before="0" w:after="160" w:line="259" w:lineRule="auto"/>
        <w:rPr>
          <w:rFonts w:ascii="Calibri Light" w:eastAsia="Yu Gothic Light" w:hAnsi="Calibri Light" w:cs="Calibri Light"/>
          <w:b/>
          <w:sz w:val="32"/>
          <w:szCs w:val="32"/>
        </w:rPr>
      </w:pPr>
      <w:r>
        <w:rPr>
          <w:rFonts w:ascii="Calibri Light" w:eastAsia="Yu Gothic Light" w:hAnsi="Calibri Light" w:cs="Calibri Light"/>
          <w:b/>
          <w:sz w:val="32"/>
          <w:szCs w:val="32"/>
        </w:rPr>
        <w:t>Purpose</w:t>
      </w:r>
    </w:p>
    <w:p w14:paraId="457178C9" w14:textId="77777777" w:rsidR="007819DA" w:rsidRDefault="007819DA" w:rsidP="007819DA">
      <w:pPr>
        <w:spacing w:before="0" w:after="160" w:line="259" w:lineRule="auto"/>
        <w:rPr>
          <w:rFonts w:ascii="Calibri" w:eastAsia="Calibri" w:hAnsi="Calibri" w:cs="Arial"/>
          <w:lang w:val="en-GB"/>
        </w:rPr>
      </w:pPr>
      <w:r w:rsidRPr="006220A0">
        <w:rPr>
          <w:rFonts w:ascii="Calibri" w:eastAsia="Calibri" w:hAnsi="Calibri" w:cs="Arial"/>
          <w:lang w:val="en-GB"/>
        </w:rPr>
        <w:t xml:space="preserve">The Net Zero </w:t>
      </w:r>
      <w:r>
        <w:rPr>
          <w:rFonts w:ascii="Calibri" w:eastAsia="Calibri" w:hAnsi="Calibri" w:cs="Arial"/>
          <w:lang w:val="en-GB"/>
        </w:rPr>
        <w:t>Futures</w:t>
      </w:r>
      <w:r w:rsidRPr="006220A0">
        <w:rPr>
          <w:rFonts w:ascii="Calibri" w:eastAsia="Calibri" w:hAnsi="Calibri" w:cs="Arial"/>
          <w:lang w:val="en-GB"/>
        </w:rPr>
        <w:t xml:space="preserve"> Policy Forum (the Forum) is a voluntary international collaboration of state, regional, and other interested governments committed to reducing their greenhouse gas emissions. Signatories to this agreement are considered Members of the Forum.</w:t>
      </w:r>
    </w:p>
    <w:p w14:paraId="2D33A23E" w14:textId="77777777" w:rsidR="007819DA" w:rsidRDefault="007819DA" w:rsidP="007819DA">
      <w:pPr>
        <w:spacing w:before="0" w:after="160" w:line="259" w:lineRule="auto"/>
        <w:rPr>
          <w:rFonts w:ascii="Calibri" w:eastAsia="Calibri" w:hAnsi="Calibri" w:cs="Arial"/>
          <w:lang w:val="en-GB"/>
        </w:rPr>
      </w:pPr>
      <w:r>
        <w:rPr>
          <w:rFonts w:ascii="Calibri" w:eastAsia="Calibri" w:hAnsi="Calibri" w:cs="Arial"/>
          <w:lang w:val="en-GB"/>
        </w:rPr>
        <w:t xml:space="preserve">The Forum focuses on the unique challenges that state and regional governments face on the journey to net zero emissions, recognising those governments are sometimes </w:t>
      </w:r>
      <w:proofErr w:type="gramStart"/>
      <w:r>
        <w:rPr>
          <w:rFonts w:ascii="Calibri" w:eastAsia="Calibri" w:hAnsi="Calibri" w:cs="Arial"/>
          <w:lang w:val="en-GB"/>
        </w:rPr>
        <w:t>better-placed</w:t>
      </w:r>
      <w:proofErr w:type="gramEnd"/>
      <w:r>
        <w:rPr>
          <w:rFonts w:ascii="Calibri" w:eastAsia="Calibri" w:hAnsi="Calibri" w:cs="Arial"/>
          <w:lang w:val="en-GB"/>
        </w:rPr>
        <w:t xml:space="preserve"> than national governments to implement policy solutions. </w:t>
      </w:r>
    </w:p>
    <w:p w14:paraId="30E3FB97" w14:textId="77777777" w:rsidR="007819DA" w:rsidRDefault="007819DA" w:rsidP="007819DA">
      <w:pPr>
        <w:spacing w:before="0" w:after="160" w:line="259" w:lineRule="auto"/>
        <w:rPr>
          <w:rFonts w:ascii="Calibri" w:eastAsia="Calibri" w:hAnsi="Calibri" w:cs="Arial"/>
          <w:lang w:val="en-GB"/>
        </w:rPr>
      </w:pPr>
      <w:r w:rsidRPr="001C274A">
        <w:rPr>
          <w:rFonts w:ascii="Calibri" w:eastAsia="Calibri" w:hAnsi="Calibri" w:cs="Arial"/>
          <w:lang w:val="en-GB"/>
        </w:rPr>
        <w:t>The Forum aims to help s</w:t>
      </w:r>
      <w:r>
        <w:rPr>
          <w:rFonts w:ascii="Calibri" w:eastAsia="Calibri" w:hAnsi="Calibri" w:cs="Arial"/>
          <w:lang w:val="en-GB"/>
        </w:rPr>
        <w:t>tate and regional</w:t>
      </w:r>
      <w:r w:rsidRPr="001C274A">
        <w:rPr>
          <w:rFonts w:ascii="Calibri" w:eastAsia="Calibri" w:hAnsi="Calibri" w:cs="Arial"/>
          <w:lang w:val="en-GB"/>
        </w:rPr>
        <w:t xml:space="preserve"> jurisdictions address the practical challenges of achieving net zero emissions by enabling access to the collective experience of participants in developing emissions reduction policies.</w:t>
      </w:r>
      <w:r>
        <w:rPr>
          <w:rFonts w:ascii="Calibri" w:eastAsia="Calibri" w:hAnsi="Calibri" w:cs="Arial"/>
          <w:lang w:val="en-GB"/>
        </w:rPr>
        <w:t xml:space="preserve"> </w:t>
      </w:r>
    </w:p>
    <w:p w14:paraId="3537AC3E" w14:textId="77777777" w:rsidR="007819DA" w:rsidRPr="006220A0" w:rsidRDefault="007819DA" w:rsidP="007819DA">
      <w:pPr>
        <w:spacing w:before="0" w:after="160" w:line="259" w:lineRule="auto"/>
        <w:rPr>
          <w:rFonts w:ascii="Calibri Light" w:eastAsia="Yu Gothic Light" w:hAnsi="Calibri Light" w:cs="Calibri Light"/>
          <w:b/>
          <w:sz w:val="32"/>
          <w:szCs w:val="32"/>
          <w:u w:val="single"/>
        </w:rPr>
      </w:pPr>
      <w:r w:rsidRPr="006220A0">
        <w:rPr>
          <w:rFonts w:ascii="Calibri Light" w:eastAsia="Yu Gothic Light" w:hAnsi="Calibri Light" w:cs="Calibri Light"/>
          <w:b/>
          <w:sz w:val="32"/>
          <w:szCs w:val="32"/>
        </w:rPr>
        <w:t>Context</w:t>
      </w:r>
    </w:p>
    <w:p w14:paraId="33D79EF1" w14:textId="77777777" w:rsidR="007819DA" w:rsidRPr="006220A0" w:rsidRDefault="007819DA" w:rsidP="00AC2B53">
      <w:pPr>
        <w:numPr>
          <w:ilvl w:val="1"/>
          <w:numId w:val="1"/>
        </w:numPr>
        <w:spacing w:before="0" w:after="160" w:line="259" w:lineRule="auto"/>
        <w:ind w:left="357" w:hanging="357"/>
        <w:rPr>
          <w:rFonts w:ascii="Calibri" w:eastAsia="Calibri" w:hAnsi="Calibri" w:cs="Arial"/>
        </w:rPr>
      </w:pPr>
      <w:r w:rsidRPr="006220A0">
        <w:rPr>
          <w:rFonts w:ascii="Calibri" w:eastAsia="Calibri" w:hAnsi="Calibri" w:cs="Arial"/>
        </w:rPr>
        <w:t xml:space="preserve">We are living in a decisive decade for climate change action. </w:t>
      </w:r>
      <w:r>
        <w:rPr>
          <w:rFonts w:ascii="Calibri" w:eastAsia="Calibri" w:hAnsi="Calibri" w:cs="Arial"/>
        </w:rPr>
        <w:t>The Paris Agreement aims to hold the increase in the global average temperature to well below 2</w:t>
      </w:r>
      <w:r w:rsidRPr="007065BA">
        <w:rPr>
          <w:rFonts w:ascii="Calibri" w:eastAsia="Calibri" w:hAnsi="Calibri" w:cs="Arial"/>
        </w:rPr>
        <w:t>°C</w:t>
      </w:r>
      <w:r>
        <w:rPr>
          <w:rFonts w:ascii="Calibri" w:eastAsia="Calibri" w:hAnsi="Calibri" w:cs="Arial"/>
        </w:rPr>
        <w:t xml:space="preserve"> and to pursue best efforts to limit the temperature increase to 1.5</w:t>
      </w:r>
      <w:r w:rsidRPr="007065BA">
        <w:rPr>
          <w:rFonts w:ascii="Calibri" w:eastAsia="Calibri" w:hAnsi="Calibri" w:cs="Arial"/>
        </w:rPr>
        <w:t>°C</w:t>
      </w:r>
      <w:r>
        <w:rPr>
          <w:rFonts w:ascii="Calibri" w:eastAsia="Calibri" w:hAnsi="Calibri" w:cs="Arial"/>
        </w:rPr>
        <w:t xml:space="preserve"> above pre-industrial levels, recognising that this would significantly reduce the risks and impacts of climate change</w:t>
      </w:r>
      <w:r w:rsidRPr="006220A0">
        <w:rPr>
          <w:rFonts w:ascii="Calibri" w:eastAsia="Calibri" w:hAnsi="Calibri" w:cs="Arial"/>
        </w:rPr>
        <w:t>.</w:t>
      </w:r>
      <w:r>
        <w:rPr>
          <w:rStyle w:val="FootnoteReference"/>
          <w:rFonts w:ascii="Calibri" w:eastAsia="Calibri" w:hAnsi="Calibri" w:cs="Arial"/>
        </w:rPr>
        <w:footnoteReference w:id="1"/>
      </w:r>
      <w:r>
        <w:rPr>
          <w:rFonts w:ascii="Calibri" w:eastAsia="Calibri" w:hAnsi="Calibri" w:cs="Arial"/>
        </w:rPr>
        <w:t xml:space="preserve"> Limiting warming to these levels requires substantial emissions reductions by 2030.</w:t>
      </w:r>
      <w:r>
        <w:rPr>
          <w:rStyle w:val="FootnoteReference"/>
          <w:rFonts w:ascii="Calibri" w:eastAsia="Calibri" w:hAnsi="Calibri" w:cs="Arial"/>
        </w:rPr>
        <w:footnoteReference w:id="2"/>
      </w:r>
    </w:p>
    <w:p w14:paraId="71F943E9" w14:textId="77777777" w:rsidR="007819DA" w:rsidRPr="006220A0" w:rsidRDefault="007819DA" w:rsidP="00AC2B53">
      <w:pPr>
        <w:numPr>
          <w:ilvl w:val="1"/>
          <w:numId w:val="1"/>
        </w:numPr>
        <w:spacing w:before="0" w:after="160" w:line="259" w:lineRule="auto"/>
        <w:ind w:left="357" w:hanging="357"/>
        <w:rPr>
          <w:rFonts w:ascii="Calibri" w:eastAsia="Calibri" w:hAnsi="Calibri" w:cs="Arial"/>
        </w:rPr>
      </w:pPr>
      <w:r w:rsidRPr="006220A0">
        <w:rPr>
          <w:rFonts w:ascii="Calibri" w:eastAsia="Calibri" w:hAnsi="Calibri" w:cs="Arial"/>
        </w:rPr>
        <w:t xml:space="preserve">Globally, governments at all levels have set targets to reduce emissions in their jurisdictions to net zero. We now face the shared challenge of designing and implementing policies to achieve those targets, while also supporting equitable economic growth. </w:t>
      </w:r>
    </w:p>
    <w:p w14:paraId="02AF42FA" w14:textId="77777777" w:rsidR="007819DA" w:rsidRPr="006220A0" w:rsidRDefault="007819DA" w:rsidP="00AC2B53">
      <w:pPr>
        <w:numPr>
          <w:ilvl w:val="1"/>
          <w:numId w:val="1"/>
        </w:numPr>
        <w:spacing w:before="0" w:after="160" w:line="259" w:lineRule="auto"/>
        <w:ind w:left="357" w:hanging="357"/>
        <w:rPr>
          <w:rFonts w:ascii="Calibri" w:eastAsia="Calibri" w:hAnsi="Calibri" w:cs="Arial"/>
        </w:rPr>
      </w:pPr>
      <w:r w:rsidRPr="006220A0">
        <w:rPr>
          <w:rFonts w:ascii="Calibri" w:eastAsia="Calibri" w:hAnsi="Calibri" w:cs="Arial"/>
        </w:rPr>
        <w:t xml:space="preserve">Different levels of government have different responsibilities for reducing emissions. State and regional governments have access to multiple policy levers in key economic sectors, such as energy, transport, agriculture, the built </w:t>
      </w:r>
      <w:proofErr w:type="gramStart"/>
      <w:r w:rsidRPr="006220A0">
        <w:rPr>
          <w:rFonts w:ascii="Calibri" w:eastAsia="Calibri" w:hAnsi="Calibri" w:cs="Arial"/>
        </w:rPr>
        <w:t>environment</w:t>
      </w:r>
      <w:proofErr w:type="gramEnd"/>
      <w:r w:rsidRPr="006220A0">
        <w:rPr>
          <w:rFonts w:ascii="Calibri" w:eastAsia="Calibri" w:hAnsi="Calibri" w:cs="Arial"/>
        </w:rPr>
        <w:t xml:space="preserve"> and industry. The United Nations Development Programme estimates that 50-80% of necessary climate mitigation and adaptation actions will be implemented by state and regional governments.</w:t>
      </w:r>
      <w:r w:rsidRPr="006220A0">
        <w:rPr>
          <w:rFonts w:ascii="Calibri" w:eastAsia="Calibri" w:hAnsi="Calibri" w:cs="Arial"/>
          <w:vertAlign w:val="superscript"/>
        </w:rPr>
        <w:footnoteReference w:id="3"/>
      </w:r>
      <w:r w:rsidRPr="006220A0">
        <w:rPr>
          <w:rFonts w:ascii="Calibri" w:eastAsia="Calibri" w:hAnsi="Calibri" w:cs="Arial"/>
        </w:rPr>
        <w:t xml:space="preserve"> </w:t>
      </w:r>
    </w:p>
    <w:p w14:paraId="18A911B7" w14:textId="77777777" w:rsidR="007819DA" w:rsidRPr="006220A0" w:rsidRDefault="007819DA" w:rsidP="00AC2B53">
      <w:pPr>
        <w:numPr>
          <w:ilvl w:val="1"/>
          <w:numId w:val="1"/>
        </w:numPr>
        <w:spacing w:before="0" w:after="160" w:line="259" w:lineRule="auto"/>
        <w:ind w:left="357" w:hanging="357"/>
        <w:rPr>
          <w:rFonts w:ascii="Calibri" w:eastAsia="Calibri" w:hAnsi="Calibri" w:cs="Arial"/>
        </w:rPr>
      </w:pPr>
      <w:r w:rsidRPr="006220A0">
        <w:rPr>
          <w:rFonts w:ascii="Calibri" w:eastAsia="Calibri" w:hAnsi="Calibri" w:cs="Arial"/>
        </w:rPr>
        <w:lastRenderedPageBreak/>
        <w:t xml:space="preserve"> Recognising this potential, the Under2 Coalition was established in 2015 to support state and regional governments to achieve their emissions-reduction ambitions. More than 40 states and regions in the Under2 Coalition have committed to reach net zero emissions by 2050 or earlier.</w:t>
      </w:r>
      <w:r w:rsidRPr="006220A0">
        <w:rPr>
          <w:rFonts w:ascii="Calibri" w:eastAsia="Calibri" w:hAnsi="Calibri" w:cs="Arial"/>
          <w:vertAlign w:val="superscript"/>
        </w:rPr>
        <w:footnoteReference w:id="4"/>
      </w:r>
      <w:r w:rsidRPr="006220A0">
        <w:rPr>
          <w:rFonts w:ascii="Calibri" w:eastAsia="Calibri" w:hAnsi="Calibri" w:cs="Arial"/>
        </w:rPr>
        <w:t xml:space="preserve">  </w:t>
      </w:r>
    </w:p>
    <w:p w14:paraId="2919695C" w14:textId="77777777" w:rsidR="007819DA" w:rsidRPr="006220A0" w:rsidRDefault="007819DA" w:rsidP="00AC2B53">
      <w:pPr>
        <w:numPr>
          <w:ilvl w:val="1"/>
          <w:numId w:val="1"/>
        </w:numPr>
        <w:spacing w:before="0" w:after="160" w:line="259" w:lineRule="auto"/>
        <w:ind w:left="357" w:hanging="357"/>
        <w:rPr>
          <w:rFonts w:ascii="Calibri" w:eastAsia="Calibri" w:hAnsi="Calibri" w:cs="Arial"/>
        </w:rPr>
      </w:pPr>
      <w:r w:rsidRPr="006220A0">
        <w:rPr>
          <w:rFonts w:ascii="Calibri" w:eastAsia="Calibri" w:hAnsi="Calibri" w:cs="Arial"/>
        </w:rPr>
        <w:t>Governments are building capabilities in different policy areas, depending on their local circumstances, creating significant opportunities to learn from each other.</w:t>
      </w:r>
    </w:p>
    <w:p w14:paraId="4EEBAAAA" w14:textId="77777777" w:rsidR="007819DA" w:rsidRPr="006220A0" w:rsidRDefault="007819DA" w:rsidP="00AC2B53">
      <w:pPr>
        <w:numPr>
          <w:ilvl w:val="1"/>
          <w:numId w:val="1"/>
        </w:numPr>
        <w:spacing w:before="0" w:after="160" w:line="259" w:lineRule="auto"/>
        <w:ind w:left="357" w:hanging="357"/>
        <w:rPr>
          <w:rFonts w:ascii="Calibri" w:eastAsia="Calibri" w:hAnsi="Calibri" w:cs="Arial"/>
        </w:rPr>
      </w:pPr>
      <w:r w:rsidRPr="006220A0">
        <w:rPr>
          <w:rFonts w:ascii="Calibri" w:eastAsia="Calibri" w:hAnsi="Calibri" w:cs="Arial"/>
        </w:rPr>
        <w:t xml:space="preserve"> Sharing knowledge, and collaborating to solve policy problems of mutual interest, can help governments to accelerate emissions reductions within their jurisdictions and contribute to achieving the rapid emissions reductions we need globally.</w:t>
      </w:r>
    </w:p>
    <w:p w14:paraId="7225DDAA" w14:textId="513C9294" w:rsidR="007819DA" w:rsidRPr="004D0075" w:rsidRDefault="007819DA" w:rsidP="00AC2B53">
      <w:pPr>
        <w:numPr>
          <w:ilvl w:val="1"/>
          <w:numId w:val="1"/>
        </w:numPr>
        <w:spacing w:before="0" w:after="160" w:line="259" w:lineRule="auto"/>
        <w:ind w:left="357" w:hanging="357"/>
        <w:rPr>
          <w:rFonts w:ascii="Calibri" w:eastAsia="Calibri" w:hAnsi="Calibri" w:cs="Arial"/>
        </w:rPr>
      </w:pPr>
      <w:r w:rsidRPr="006220A0">
        <w:rPr>
          <w:rFonts w:ascii="Calibri" w:eastAsia="Calibri" w:hAnsi="Calibri" w:cs="Arial"/>
        </w:rPr>
        <w:t>The Forum is a mechanism to enable governments to learn from each other. It is an Under2 Coalition initiative</w:t>
      </w:r>
      <w:r>
        <w:rPr>
          <w:rFonts w:ascii="Calibri" w:eastAsia="Calibri" w:hAnsi="Calibri" w:cs="Arial"/>
        </w:rPr>
        <w:t>,</w:t>
      </w:r>
      <w:r w:rsidRPr="006220A0">
        <w:rPr>
          <w:rFonts w:ascii="Calibri" w:eastAsia="Calibri" w:hAnsi="Calibri" w:cs="Arial"/>
        </w:rPr>
        <w:t xml:space="preserve"> is open to all interested governments (including governments that are not members of the Under2 Coalition)</w:t>
      </w:r>
      <w:r>
        <w:rPr>
          <w:rFonts w:ascii="Calibri" w:eastAsia="Calibri" w:hAnsi="Calibri" w:cs="Arial"/>
        </w:rPr>
        <w:t xml:space="preserve"> and is </w:t>
      </w:r>
      <w:r w:rsidRPr="006220A0">
        <w:rPr>
          <w:rFonts w:ascii="Calibri" w:eastAsia="Calibri" w:hAnsi="Calibri" w:cs="Arial"/>
        </w:rPr>
        <w:t>led by Ministers</w:t>
      </w:r>
      <w:r>
        <w:rPr>
          <w:rFonts w:ascii="Calibri" w:eastAsia="Calibri" w:hAnsi="Calibri" w:cs="Arial"/>
        </w:rPr>
        <w:t xml:space="preserve"> from Member governments</w:t>
      </w:r>
      <w:r w:rsidRPr="006220A0">
        <w:rPr>
          <w:rFonts w:ascii="Calibri" w:eastAsia="Calibri" w:hAnsi="Calibri" w:cs="Arial"/>
        </w:rPr>
        <w:t xml:space="preserve">. </w:t>
      </w:r>
    </w:p>
    <w:p w14:paraId="31B5BCD1" w14:textId="77777777" w:rsidR="007819DA" w:rsidRPr="006220A0" w:rsidRDefault="007819DA" w:rsidP="004D0075">
      <w:pPr>
        <w:spacing w:before="0" w:after="160" w:line="259" w:lineRule="auto"/>
        <w:rPr>
          <w:rFonts w:ascii="Calibri Light" w:eastAsia="Yu Gothic Light" w:hAnsi="Calibri Light" w:cs="Calibri Light"/>
          <w:b/>
          <w:sz w:val="32"/>
          <w:szCs w:val="32"/>
        </w:rPr>
      </w:pPr>
      <w:r w:rsidRPr="006220A0">
        <w:rPr>
          <w:rFonts w:ascii="Calibri Light" w:eastAsia="Yu Gothic Light" w:hAnsi="Calibri Light" w:cs="Calibri Light"/>
          <w:b/>
          <w:sz w:val="32"/>
          <w:szCs w:val="32"/>
        </w:rPr>
        <w:t>Principles</w:t>
      </w:r>
    </w:p>
    <w:p w14:paraId="241973B9" w14:textId="77777777" w:rsidR="007819DA" w:rsidRPr="006220A0" w:rsidRDefault="007819DA" w:rsidP="007819DA">
      <w:pPr>
        <w:spacing w:before="0" w:after="160" w:line="259" w:lineRule="auto"/>
        <w:rPr>
          <w:rFonts w:ascii="Calibri" w:eastAsia="Calibri" w:hAnsi="Calibri" w:cs="Arial"/>
          <w:lang w:val="en-GB"/>
        </w:rPr>
      </w:pPr>
      <w:r w:rsidRPr="006220A0">
        <w:rPr>
          <w:rFonts w:ascii="Calibri" w:eastAsia="Calibri" w:hAnsi="Calibri" w:cs="Arial"/>
          <w:lang w:val="en-GB"/>
        </w:rPr>
        <w:t>2.1 The following principles underpin the Forum and guide Members in their involvement:</w:t>
      </w:r>
    </w:p>
    <w:p w14:paraId="7F7932DB" w14:textId="77777777" w:rsidR="007819DA" w:rsidRPr="006220A0" w:rsidRDefault="007819DA" w:rsidP="007819DA">
      <w:pPr>
        <w:spacing w:before="0" w:after="160" w:line="259" w:lineRule="auto"/>
        <w:ind w:left="720" w:hanging="436"/>
        <w:rPr>
          <w:rFonts w:ascii="Calibri" w:eastAsia="Calibri" w:hAnsi="Calibri" w:cs="Arial"/>
          <w:lang w:val="en-GB"/>
        </w:rPr>
      </w:pPr>
      <w:r w:rsidRPr="006220A0">
        <w:rPr>
          <w:rFonts w:ascii="Calibri" w:eastAsia="Calibri" w:hAnsi="Calibri" w:cs="Arial"/>
          <w:lang w:val="en-GB"/>
        </w:rPr>
        <w:t>a)</w:t>
      </w:r>
      <w:r w:rsidRPr="006220A0">
        <w:rPr>
          <w:rFonts w:ascii="Calibri" w:eastAsia="Calibri" w:hAnsi="Calibri" w:cs="Arial"/>
          <w:lang w:val="en-GB"/>
        </w:rPr>
        <w:tab/>
        <w:t>Focus on the practical challenges of emissions reduction and developing pragmatic solutions to policy problems</w:t>
      </w:r>
      <w:r>
        <w:rPr>
          <w:rFonts w:ascii="Calibri" w:eastAsia="Calibri" w:hAnsi="Calibri" w:cs="Arial"/>
          <w:lang w:val="en-GB"/>
        </w:rPr>
        <w:t xml:space="preserve"> at the state and regional level.</w:t>
      </w:r>
    </w:p>
    <w:p w14:paraId="67A0F3AB" w14:textId="77777777" w:rsidR="007819DA" w:rsidRPr="006220A0" w:rsidRDefault="007819DA" w:rsidP="007819DA">
      <w:pPr>
        <w:spacing w:before="0" w:after="160" w:line="259" w:lineRule="auto"/>
        <w:ind w:left="720" w:hanging="436"/>
        <w:rPr>
          <w:rFonts w:ascii="Calibri" w:eastAsia="Calibri" w:hAnsi="Calibri" w:cs="Arial"/>
          <w:lang w:val="en-GB"/>
        </w:rPr>
      </w:pPr>
      <w:r w:rsidRPr="006220A0">
        <w:rPr>
          <w:rFonts w:ascii="Calibri" w:eastAsia="Calibri" w:hAnsi="Calibri" w:cs="Arial"/>
          <w:lang w:val="en-GB"/>
        </w:rPr>
        <w:t>b)</w:t>
      </w:r>
      <w:r w:rsidRPr="006220A0">
        <w:rPr>
          <w:rFonts w:ascii="Calibri" w:eastAsia="Calibri" w:hAnsi="Calibri" w:cs="Arial"/>
          <w:lang w:val="en-GB"/>
        </w:rPr>
        <w:tab/>
        <w:t>Respond to Member needs by ensuring the Forum is Member-led.</w:t>
      </w:r>
    </w:p>
    <w:p w14:paraId="24B0C78E" w14:textId="77777777" w:rsidR="007819DA" w:rsidRPr="006220A0" w:rsidRDefault="007819DA" w:rsidP="007819DA">
      <w:pPr>
        <w:spacing w:before="0" w:after="160" w:line="259" w:lineRule="auto"/>
        <w:ind w:left="720" w:hanging="436"/>
        <w:rPr>
          <w:rFonts w:ascii="Calibri" w:eastAsia="Calibri" w:hAnsi="Calibri" w:cs="Arial"/>
          <w:lang w:val="en-GB"/>
        </w:rPr>
      </w:pPr>
      <w:r w:rsidRPr="006220A0">
        <w:rPr>
          <w:rFonts w:ascii="Calibri" w:eastAsia="Calibri" w:hAnsi="Calibri" w:cs="Arial"/>
          <w:lang w:val="en-GB"/>
        </w:rPr>
        <w:t>c)</w:t>
      </w:r>
      <w:r w:rsidRPr="006220A0">
        <w:rPr>
          <w:rFonts w:ascii="Calibri" w:eastAsia="Calibri" w:hAnsi="Calibri" w:cs="Arial"/>
          <w:lang w:val="en-GB"/>
        </w:rPr>
        <w:tab/>
        <w:t>Adapt the Forum over time as its membership changes and Member needs evolve.</w:t>
      </w:r>
    </w:p>
    <w:p w14:paraId="2CE463A9" w14:textId="77777777" w:rsidR="007819DA" w:rsidRPr="006220A0" w:rsidRDefault="007819DA" w:rsidP="007819DA">
      <w:pPr>
        <w:spacing w:before="0" w:after="160" w:line="259" w:lineRule="auto"/>
        <w:ind w:left="720" w:hanging="436"/>
        <w:rPr>
          <w:rFonts w:ascii="Calibri" w:eastAsia="Calibri" w:hAnsi="Calibri" w:cs="Arial"/>
          <w:lang w:val="en-GB"/>
        </w:rPr>
      </w:pPr>
      <w:r w:rsidRPr="006220A0">
        <w:rPr>
          <w:rFonts w:ascii="Calibri" w:eastAsia="Calibri" w:hAnsi="Calibri" w:cs="Arial"/>
          <w:lang w:val="en-GB"/>
        </w:rPr>
        <w:t>d)</w:t>
      </w:r>
      <w:r w:rsidRPr="006220A0">
        <w:rPr>
          <w:rFonts w:ascii="Calibri" w:eastAsia="Calibri" w:hAnsi="Calibri" w:cs="Arial"/>
          <w:lang w:val="en-GB"/>
        </w:rPr>
        <w:tab/>
        <w:t>Recognise that different governments have different strengths and can learn from each other.</w:t>
      </w:r>
    </w:p>
    <w:p w14:paraId="50D01266" w14:textId="77777777" w:rsidR="007819DA" w:rsidRPr="006220A0" w:rsidRDefault="007819DA" w:rsidP="007819DA">
      <w:pPr>
        <w:spacing w:before="0" w:after="160" w:line="259" w:lineRule="auto"/>
        <w:ind w:left="720" w:hanging="436"/>
        <w:rPr>
          <w:rFonts w:ascii="Calibri" w:eastAsia="Calibri" w:hAnsi="Calibri" w:cs="Arial"/>
          <w:lang w:val="en-GB"/>
        </w:rPr>
      </w:pPr>
      <w:r w:rsidRPr="006220A0">
        <w:rPr>
          <w:rFonts w:ascii="Calibri" w:eastAsia="Calibri" w:hAnsi="Calibri" w:cs="Arial"/>
          <w:lang w:val="en-GB"/>
        </w:rPr>
        <w:t>e)</w:t>
      </w:r>
      <w:r w:rsidRPr="006220A0">
        <w:rPr>
          <w:rFonts w:ascii="Calibri" w:eastAsia="Calibri" w:hAnsi="Calibri" w:cs="Arial"/>
          <w:lang w:val="en-GB"/>
        </w:rPr>
        <w:tab/>
        <w:t>Harmonise with other international climate change initiatives, including the Under2 Coalition, while maintaining the Forum’s independent governance and funding.</w:t>
      </w:r>
    </w:p>
    <w:p w14:paraId="595EC23F" w14:textId="77777777" w:rsidR="007819DA" w:rsidRPr="00650B3A" w:rsidRDefault="007819DA" w:rsidP="007819DA">
      <w:pPr>
        <w:spacing w:before="0" w:after="160" w:line="259" w:lineRule="auto"/>
        <w:ind w:left="720" w:hanging="436"/>
        <w:rPr>
          <w:rFonts w:ascii="Calibri" w:eastAsia="Calibri" w:hAnsi="Calibri" w:cs="Arial"/>
          <w:lang w:val="en-GB"/>
        </w:rPr>
      </w:pPr>
      <w:r w:rsidRPr="006220A0">
        <w:rPr>
          <w:rFonts w:ascii="Calibri" w:eastAsia="Calibri" w:hAnsi="Calibri" w:cs="Arial"/>
          <w:lang w:val="en-GB"/>
        </w:rPr>
        <w:t>f)</w:t>
      </w:r>
      <w:r w:rsidRPr="006220A0">
        <w:rPr>
          <w:rFonts w:ascii="Calibri" w:eastAsia="Calibri" w:hAnsi="Calibri" w:cs="Arial"/>
          <w:lang w:val="en-GB"/>
        </w:rPr>
        <w:tab/>
        <w:t xml:space="preserve">Recognise that non-government actors </w:t>
      </w:r>
      <w:r w:rsidRPr="006220A0">
        <w:rPr>
          <w:rFonts w:ascii="Calibri" w:eastAsia="Calibri" w:hAnsi="Calibri" w:cs="Calibri"/>
        </w:rPr>
        <w:t>have an important role to play in reducing emissions and involv</w:t>
      </w:r>
      <w:r>
        <w:rPr>
          <w:rFonts w:ascii="Calibri" w:eastAsia="Calibri" w:hAnsi="Calibri" w:cs="Calibri"/>
        </w:rPr>
        <w:t>e</w:t>
      </w:r>
      <w:r w:rsidRPr="006220A0">
        <w:rPr>
          <w:rFonts w:ascii="Calibri" w:eastAsia="Calibri" w:hAnsi="Calibri" w:cs="Calibri"/>
        </w:rPr>
        <w:t xml:space="preserve"> non-government actors</w:t>
      </w:r>
      <w:r w:rsidRPr="006220A0">
        <w:rPr>
          <w:rFonts w:ascii="Calibri" w:eastAsia="Calibri" w:hAnsi="Calibri" w:cs="Arial"/>
          <w:lang w:val="en-GB"/>
        </w:rPr>
        <w:t xml:space="preserve"> in the Forum’s activities as needed.</w:t>
      </w:r>
    </w:p>
    <w:p w14:paraId="230E4084" w14:textId="301B9596" w:rsidR="007819DA" w:rsidRPr="004D0075" w:rsidRDefault="007819DA" w:rsidP="004D0075">
      <w:pPr>
        <w:spacing w:before="0" w:after="160" w:line="259" w:lineRule="auto"/>
        <w:ind w:left="720" w:hanging="436"/>
        <w:rPr>
          <w:rFonts w:ascii="Calibri" w:eastAsia="Calibri" w:hAnsi="Calibri" w:cs="Arial"/>
        </w:rPr>
      </w:pPr>
      <w:r w:rsidRPr="00BE1750">
        <w:rPr>
          <w:rFonts w:ascii="Calibri" w:eastAsia="Calibri" w:hAnsi="Calibri" w:cs="Arial"/>
        </w:rPr>
        <w:t xml:space="preserve">g) </w:t>
      </w:r>
      <w:r>
        <w:rPr>
          <w:rFonts w:ascii="Calibri" w:eastAsia="Calibri" w:hAnsi="Calibri" w:cs="Arial"/>
        </w:rPr>
        <w:tab/>
      </w:r>
      <w:r w:rsidRPr="00BE1750">
        <w:rPr>
          <w:rFonts w:ascii="Calibri" w:eastAsia="Calibri" w:hAnsi="Calibri" w:cs="Arial"/>
        </w:rPr>
        <w:t xml:space="preserve">Ensure the work of the </w:t>
      </w:r>
      <w:r>
        <w:rPr>
          <w:rFonts w:ascii="Calibri" w:eastAsia="Calibri" w:hAnsi="Calibri" w:cs="Arial"/>
        </w:rPr>
        <w:t>F</w:t>
      </w:r>
      <w:r w:rsidRPr="00BE1750">
        <w:rPr>
          <w:rFonts w:ascii="Calibri" w:eastAsia="Calibri" w:hAnsi="Calibri" w:cs="Arial"/>
        </w:rPr>
        <w:t>orum complements rather than duplicat</w:t>
      </w:r>
      <w:r>
        <w:rPr>
          <w:rFonts w:ascii="Calibri" w:eastAsia="Calibri" w:hAnsi="Calibri" w:cs="Arial"/>
        </w:rPr>
        <w:t>es</w:t>
      </w:r>
      <w:r w:rsidRPr="00BE1750">
        <w:rPr>
          <w:rFonts w:ascii="Calibri" w:eastAsia="Calibri" w:hAnsi="Calibri" w:cs="Arial"/>
        </w:rPr>
        <w:t xml:space="preserve"> national and international efforts to tackle climate change.</w:t>
      </w:r>
    </w:p>
    <w:p w14:paraId="74CDCDDC" w14:textId="77777777" w:rsidR="007819DA" w:rsidRPr="006220A0" w:rsidRDefault="007819DA" w:rsidP="004D0075">
      <w:pPr>
        <w:spacing w:before="0" w:after="160" w:line="259" w:lineRule="auto"/>
        <w:rPr>
          <w:rFonts w:ascii="Calibri Light" w:eastAsia="Yu Gothic Light" w:hAnsi="Calibri Light" w:cs="Calibri Light"/>
          <w:b/>
          <w:sz w:val="32"/>
          <w:szCs w:val="32"/>
        </w:rPr>
      </w:pPr>
      <w:r w:rsidRPr="006220A0">
        <w:rPr>
          <w:rFonts w:ascii="Calibri Light" w:eastAsia="Yu Gothic Light" w:hAnsi="Calibri Light" w:cs="Calibri Light"/>
          <w:b/>
          <w:sz w:val="32"/>
          <w:szCs w:val="32"/>
        </w:rPr>
        <w:t>Commitments</w:t>
      </w:r>
    </w:p>
    <w:p w14:paraId="165F5CD2" w14:textId="77777777" w:rsidR="007819DA" w:rsidRPr="006220A0" w:rsidRDefault="007819DA" w:rsidP="007819DA">
      <w:pPr>
        <w:spacing w:before="0" w:after="160" w:line="259" w:lineRule="auto"/>
        <w:rPr>
          <w:rFonts w:ascii="Calibri" w:eastAsia="Calibri" w:hAnsi="Calibri" w:cs="Arial"/>
          <w:lang w:val="en-GB"/>
        </w:rPr>
      </w:pPr>
      <w:r w:rsidRPr="006220A0">
        <w:rPr>
          <w:rFonts w:ascii="Calibri" w:eastAsia="Calibri" w:hAnsi="Calibri" w:cs="Arial"/>
          <w:lang w:val="en-GB"/>
        </w:rPr>
        <w:t>3.1 To support delivery of their emissions-reduction targets, Member governments commit to:</w:t>
      </w:r>
    </w:p>
    <w:p w14:paraId="6378AD58" w14:textId="77777777" w:rsidR="007819DA" w:rsidRPr="006220A0" w:rsidRDefault="007819DA" w:rsidP="007819DA">
      <w:pPr>
        <w:spacing w:before="0" w:after="160" w:line="259" w:lineRule="auto"/>
        <w:ind w:left="709" w:hanging="425"/>
        <w:rPr>
          <w:rFonts w:ascii="Calibri" w:eastAsia="Calibri" w:hAnsi="Calibri" w:cs="Arial"/>
          <w:lang w:val="en-GB"/>
        </w:rPr>
      </w:pPr>
      <w:r w:rsidRPr="006220A0">
        <w:rPr>
          <w:rFonts w:ascii="Calibri" w:eastAsia="Calibri" w:hAnsi="Calibri" w:cs="Arial"/>
          <w:lang w:val="en-GB"/>
        </w:rPr>
        <w:t>a)</w:t>
      </w:r>
      <w:r w:rsidRPr="006220A0">
        <w:rPr>
          <w:rFonts w:ascii="Calibri" w:eastAsia="Calibri" w:hAnsi="Calibri" w:cs="Arial"/>
          <w:lang w:val="en-GB"/>
        </w:rPr>
        <w:tab/>
        <w:t>Collaborate with each other to solve policy problems.</w:t>
      </w:r>
    </w:p>
    <w:p w14:paraId="279EE6A2" w14:textId="77777777" w:rsidR="007819DA" w:rsidRPr="006220A0" w:rsidRDefault="007819DA" w:rsidP="007819DA">
      <w:pPr>
        <w:spacing w:before="0" w:after="160" w:line="259" w:lineRule="auto"/>
        <w:ind w:left="709" w:hanging="425"/>
        <w:rPr>
          <w:rFonts w:ascii="Calibri" w:eastAsia="Calibri" w:hAnsi="Calibri" w:cs="Arial"/>
          <w:lang w:val="en-GB"/>
        </w:rPr>
      </w:pPr>
      <w:r w:rsidRPr="006220A0">
        <w:rPr>
          <w:rFonts w:ascii="Calibri" w:eastAsia="Calibri" w:hAnsi="Calibri" w:cs="Arial"/>
          <w:lang w:val="en-GB"/>
        </w:rPr>
        <w:t>b)</w:t>
      </w:r>
      <w:r w:rsidRPr="006220A0">
        <w:rPr>
          <w:rFonts w:ascii="Calibri" w:eastAsia="Calibri" w:hAnsi="Calibri" w:cs="Arial"/>
          <w:lang w:val="en-GB"/>
        </w:rPr>
        <w:tab/>
        <w:t>Share information on policy successes and challenges so that others can learn from them.</w:t>
      </w:r>
    </w:p>
    <w:p w14:paraId="16028A47" w14:textId="77777777" w:rsidR="007819DA" w:rsidRPr="006220A0" w:rsidRDefault="007819DA" w:rsidP="007819DA">
      <w:pPr>
        <w:spacing w:before="0" w:after="160" w:line="259" w:lineRule="auto"/>
        <w:ind w:left="709" w:hanging="425"/>
        <w:rPr>
          <w:rFonts w:ascii="Calibri" w:eastAsia="Calibri" w:hAnsi="Calibri" w:cs="Arial"/>
          <w:lang w:val="en-GB"/>
        </w:rPr>
      </w:pPr>
      <w:r w:rsidRPr="006220A0">
        <w:rPr>
          <w:rFonts w:ascii="Calibri" w:eastAsia="Calibri" w:hAnsi="Calibri" w:cs="Arial"/>
          <w:lang w:val="en-GB"/>
        </w:rPr>
        <w:t>c)</w:t>
      </w:r>
      <w:r w:rsidRPr="006220A0">
        <w:rPr>
          <w:rFonts w:ascii="Calibri" w:eastAsia="Calibri" w:hAnsi="Calibri" w:cs="Arial"/>
          <w:lang w:val="en-GB"/>
        </w:rPr>
        <w:tab/>
      </w:r>
      <w:r w:rsidRPr="006220A0">
        <w:rPr>
          <w:rFonts w:ascii="Calibri" w:eastAsia="Calibri" w:hAnsi="Calibri" w:cs="Calibri"/>
        </w:rPr>
        <w:t xml:space="preserve">Provide financial or in-kind support to promote information sharing and policy collaboration, </w:t>
      </w:r>
      <w:r w:rsidRPr="006220A0">
        <w:rPr>
          <w:rFonts w:ascii="Calibri" w:eastAsia="Calibri" w:hAnsi="Calibri" w:cs="Arial"/>
          <w:lang w:val="en-GB"/>
        </w:rPr>
        <w:t xml:space="preserve">including by supporting taskforces where appropriate. </w:t>
      </w:r>
    </w:p>
    <w:p w14:paraId="7A7F8CD2" w14:textId="77777777" w:rsidR="007819DA" w:rsidRPr="006220A0" w:rsidRDefault="007819DA" w:rsidP="007819DA">
      <w:pPr>
        <w:spacing w:before="0" w:after="160" w:line="259" w:lineRule="auto"/>
        <w:rPr>
          <w:rFonts w:ascii="Calibri" w:eastAsia="Calibri" w:hAnsi="Calibri" w:cs="Arial"/>
          <w:lang w:val="en-GB"/>
        </w:rPr>
      </w:pPr>
      <w:r w:rsidRPr="006220A0">
        <w:rPr>
          <w:rFonts w:ascii="Calibri" w:eastAsia="Calibri" w:hAnsi="Calibri" w:cs="Arial"/>
          <w:lang w:val="en-GB"/>
        </w:rPr>
        <w:t>3.2 Ministers from Member governments will meet at least annually. Ministers may choose to meet more frequently if required.</w:t>
      </w:r>
    </w:p>
    <w:p w14:paraId="0A4A5BFD" w14:textId="77777777" w:rsidR="007819DA" w:rsidRPr="006220A0" w:rsidRDefault="007819DA" w:rsidP="007819DA">
      <w:pPr>
        <w:spacing w:before="0" w:after="160" w:line="259" w:lineRule="auto"/>
        <w:rPr>
          <w:rFonts w:ascii="Calibri" w:eastAsia="Calibri" w:hAnsi="Calibri" w:cs="Arial"/>
          <w:lang w:val="en-GB"/>
        </w:rPr>
      </w:pPr>
      <w:r w:rsidRPr="006220A0">
        <w:rPr>
          <w:rFonts w:ascii="Calibri" w:eastAsia="Calibri" w:hAnsi="Calibri" w:cs="Arial"/>
          <w:lang w:val="en-GB"/>
        </w:rPr>
        <w:lastRenderedPageBreak/>
        <w:t>3.3 Founding Members will make an initial financial contribution to support the Forum in its first two years. Member contributions will be documented in a funding document outside this joining agreement.</w:t>
      </w:r>
    </w:p>
    <w:p w14:paraId="61B7AA96" w14:textId="77777777" w:rsidR="007819DA" w:rsidRPr="006220A0" w:rsidRDefault="007819DA" w:rsidP="007819DA">
      <w:pPr>
        <w:spacing w:before="0" w:after="160" w:line="259" w:lineRule="auto"/>
        <w:rPr>
          <w:rFonts w:ascii="Calibri" w:eastAsia="Calibri" w:hAnsi="Calibri" w:cs="Arial"/>
          <w:lang w:val="en-GB"/>
        </w:rPr>
      </w:pPr>
      <w:r w:rsidRPr="006220A0">
        <w:rPr>
          <w:rFonts w:ascii="Calibri" w:eastAsia="Calibri" w:hAnsi="Calibri" w:cs="Arial"/>
          <w:lang w:val="en-GB"/>
        </w:rPr>
        <w:t xml:space="preserve">3.4 Members will review this joining agreement by June 2024. </w:t>
      </w:r>
    </w:p>
    <w:p w14:paraId="5E1826BD" w14:textId="77777777" w:rsidR="007819DA" w:rsidRPr="006220A0" w:rsidRDefault="007819DA" w:rsidP="004D0075">
      <w:pPr>
        <w:spacing w:before="0" w:after="160" w:line="259" w:lineRule="auto"/>
        <w:rPr>
          <w:rFonts w:ascii="Calibri Light" w:eastAsia="Yu Gothic Light" w:hAnsi="Calibri Light" w:cs="Calibri Light"/>
          <w:b/>
          <w:sz w:val="32"/>
          <w:szCs w:val="32"/>
        </w:rPr>
      </w:pPr>
      <w:r w:rsidRPr="006220A0">
        <w:rPr>
          <w:rFonts w:ascii="Calibri Light" w:eastAsia="Yu Gothic Light" w:hAnsi="Calibri Light" w:cs="Calibri Light"/>
          <w:b/>
          <w:sz w:val="32"/>
          <w:szCs w:val="32"/>
        </w:rPr>
        <w:t>Other considerations</w:t>
      </w:r>
    </w:p>
    <w:p w14:paraId="5F93103A" w14:textId="77777777" w:rsidR="007819DA" w:rsidRPr="006220A0" w:rsidRDefault="007819DA" w:rsidP="007819DA">
      <w:pPr>
        <w:spacing w:before="0" w:after="160" w:line="259" w:lineRule="auto"/>
        <w:ind w:left="284" w:hanging="284"/>
        <w:rPr>
          <w:rFonts w:ascii="Calibri" w:eastAsia="Calibri" w:hAnsi="Calibri" w:cs="Arial"/>
          <w:lang w:val="en-GB"/>
        </w:rPr>
      </w:pPr>
      <w:r w:rsidRPr="006220A0">
        <w:rPr>
          <w:rFonts w:ascii="Calibri" w:eastAsia="Calibri" w:hAnsi="Calibri" w:cs="Arial"/>
          <w:lang w:val="en-GB"/>
        </w:rPr>
        <w:t>4.1 This agreement is not legally binding.</w:t>
      </w:r>
    </w:p>
    <w:p w14:paraId="27E26CAB" w14:textId="77777777" w:rsidR="007819DA" w:rsidRPr="006220A0" w:rsidRDefault="007819DA" w:rsidP="007819DA">
      <w:pPr>
        <w:spacing w:before="0" w:after="160" w:line="259" w:lineRule="auto"/>
        <w:rPr>
          <w:rFonts w:ascii="Calibri" w:eastAsia="Calibri" w:hAnsi="Calibri" w:cs="Arial"/>
          <w:lang w:val="en-GB"/>
        </w:rPr>
      </w:pPr>
      <w:r w:rsidRPr="006220A0">
        <w:rPr>
          <w:rFonts w:ascii="Calibri" w:eastAsia="Calibri" w:hAnsi="Calibri" w:cs="Arial"/>
          <w:lang w:val="en-GB"/>
        </w:rPr>
        <w:t>4.2 A separate procedures document and Terms of Reference will guide the Forum’s day-to-day operation. These documents will contain guidance about data sharing protocols, confidentiality considerations, provision for sharing of skills/secondments, and publicity and media considerations.</w:t>
      </w:r>
    </w:p>
    <w:p w14:paraId="5C504A35" w14:textId="5CDCE298" w:rsidR="007819DA" w:rsidRPr="006220A0" w:rsidRDefault="007819DA" w:rsidP="007819DA">
      <w:pPr>
        <w:spacing w:before="0" w:after="160" w:line="259" w:lineRule="auto"/>
        <w:rPr>
          <w:rFonts w:ascii="Calibri" w:eastAsia="Calibri" w:hAnsi="Calibri" w:cs="Arial"/>
          <w:lang w:val="en-GB"/>
        </w:rPr>
      </w:pPr>
      <w:r w:rsidRPr="006220A0">
        <w:rPr>
          <w:rFonts w:ascii="Calibri" w:eastAsia="Calibri" w:hAnsi="Calibri" w:cs="Arial"/>
          <w:lang w:val="en-GB"/>
        </w:rPr>
        <w:t xml:space="preserve">4.3 Members can update this agreement in future if a majority of </w:t>
      </w:r>
      <w:r>
        <w:rPr>
          <w:rFonts w:ascii="Calibri" w:eastAsia="Calibri" w:hAnsi="Calibri" w:cs="Arial"/>
          <w:lang w:val="en-GB"/>
        </w:rPr>
        <w:t>financially contributing M</w:t>
      </w:r>
      <w:r w:rsidRPr="006220A0">
        <w:rPr>
          <w:rFonts w:ascii="Calibri" w:eastAsia="Calibri" w:hAnsi="Calibri" w:cs="Arial"/>
          <w:lang w:val="en-GB"/>
        </w:rPr>
        <w:t xml:space="preserve">embers support the amendments. </w:t>
      </w:r>
    </w:p>
    <w:p w14:paraId="7EB72B89" w14:textId="39B71E05" w:rsidR="007819DA" w:rsidRPr="007F7980" w:rsidRDefault="007819DA" w:rsidP="007819DA">
      <w:pPr>
        <w:spacing w:before="0" w:after="160" w:line="259" w:lineRule="auto"/>
        <w:rPr>
          <w:rFonts w:ascii="Calibri Light" w:eastAsia="Yu Gothic Light" w:hAnsi="Calibri Light" w:cs="Calibri Light"/>
          <w:b/>
          <w:sz w:val="32"/>
          <w:szCs w:val="32"/>
        </w:rPr>
      </w:pPr>
      <w:r w:rsidRPr="006220A0">
        <w:rPr>
          <w:rFonts w:ascii="Calibri Light" w:eastAsia="Yu Gothic Light" w:hAnsi="Calibri Light" w:cs="Calibri Light"/>
          <w:b/>
          <w:sz w:val="32"/>
          <w:szCs w:val="32"/>
        </w:rPr>
        <w:t>Signature</w:t>
      </w:r>
    </w:p>
    <w:tbl>
      <w:tblPr>
        <w:tblStyle w:val="TableGrid1"/>
        <w:tblW w:w="0" w:type="auto"/>
        <w:tblLook w:val="04A0" w:firstRow="1" w:lastRow="0" w:firstColumn="1" w:lastColumn="0" w:noHBand="0" w:noVBand="1"/>
      </w:tblPr>
      <w:tblGrid>
        <w:gridCol w:w="2977"/>
        <w:gridCol w:w="6039"/>
      </w:tblGrid>
      <w:tr w:rsidR="007819DA" w:rsidRPr="006220A0" w14:paraId="602206C9" w14:textId="77777777" w:rsidTr="00EF424F">
        <w:trPr>
          <w:trHeight w:val="454"/>
        </w:trPr>
        <w:tc>
          <w:tcPr>
            <w:tcW w:w="2977" w:type="dxa"/>
          </w:tcPr>
          <w:p w14:paraId="540E1D9B" w14:textId="77777777" w:rsidR="007819DA" w:rsidRPr="006220A0" w:rsidRDefault="007819DA" w:rsidP="00EF424F">
            <w:pPr>
              <w:spacing w:before="0" w:after="0" w:line="240" w:lineRule="auto"/>
              <w:rPr>
                <w:rFonts w:ascii="Calibri" w:eastAsia="Calibri" w:hAnsi="Calibri" w:cs="Arial"/>
                <w:lang w:val="en-GB"/>
              </w:rPr>
            </w:pPr>
            <w:r w:rsidRPr="006220A0">
              <w:rPr>
                <w:rFonts w:ascii="Calibri" w:eastAsia="Calibri" w:hAnsi="Calibri" w:cs="Arial"/>
                <w:lang w:val="en-GB"/>
              </w:rPr>
              <w:t>Name of Government:</w:t>
            </w:r>
          </w:p>
        </w:tc>
        <w:tc>
          <w:tcPr>
            <w:tcW w:w="6039" w:type="dxa"/>
          </w:tcPr>
          <w:p w14:paraId="3C92A072" w14:textId="77777777" w:rsidR="007819DA" w:rsidRPr="006220A0" w:rsidRDefault="007819DA" w:rsidP="00EF424F">
            <w:pPr>
              <w:spacing w:before="0" w:after="0" w:line="240" w:lineRule="auto"/>
              <w:rPr>
                <w:rFonts w:ascii="Calibri" w:eastAsia="Calibri" w:hAnsi="Calibri" w:cs="Arial"/>
                <w:lang w:val="en-GB"/>
              </w:rPr>
            </w:pPr>
          </w:p>
        </w:tc>
      </w:tr>
      <w:tr w:rsidR="007819DA" w:rsidRPr="006220A0" w14:paraId="7CA5E8F4" w14:textId="77777777" w:rsidTr="00EF424F">
        <w:trPr>
          <w:trHeight w:val="454"/>
        </w:trPr>
        <w:tc>
          <w:tcPr>
            <w:tcW w:w="2977" w:type="dxa"/>
          </w:tcPr>
          <w:p w14:paraId="146B30E7" w14:textId="77777777" w:rsidR="007819DA" w:rsidRPr="006220A0" w:rsidRDefault="007819DA" w:rsidP="00EF424F">
            <w:pPr>
              <w:spacing w:before="0" w:after="0" w:line="240" w:lineRule="auto"/>
              <w:rPr>
                <w:rFonts w:ascii="Calibri" w:eastAsia="Calibri" w:hAnsi="Calibri" w:cs="Arial"/>
                <w:lang w:val="en-GB"/>
              </w:rPr>
            </w:pPr>
            <w:r w:rsidRPr="006220A0">
              <w:rPr>
                <w:rFonts w:ascii="Calibri" w:eastAsia="Calibri" w:hAnsi="Calibri" w:cs="Arial"/>
                <w:lang w:val="en-GB"/>
              </w:rPr>
              <w:t>Name of signatory:</w:t>
            </w:r>
          </w:p>
        </w:tc>
        <w:tc>
          <w:tcPr>
            <w:tcW w:w="6039" w:type="dxa"/>
          </w:tcPr>
          <w:p w14:paraId="6F3FC643" w14:textId="77777777" w:rsidR="007819DA" w:rsidRPr="006220A0" w:rsidRDefault="007819DA" w:rsidP="00EF424F">
            <w:pPr>
              <w:spacing w:before="0" w:after="0" w:line="240" w:lineRule="auto"/>
              <w:rPr>
                <w:rFonts w:ascii="Calibri" w:eastAsia="Calibri" w:hAnsi="Calibri" w:cs="Arial"/>
                <w:lang w:val="en-GB"/>
              </w:rPr>
            </w:pPr>
          </w:p>
        </w:tc>
      </w:tr>
      <w:tr w:rsidR="007819DA" w:rsidRPr="006220A0" w14:paraId="0E70CDE7" w14:textId="77777777" w:rsidTr="00EF424F">
        <w:trPr>
          <w:trHeight w:val="454"/>
        </w:trPr>
        <w:tc>
          <w:tcPr>
            <w:tcW w:w="2977" w:type="dxa"/>
          </w:tcPr>
          <w:p w14:paraId="03E6D926" w14:textId="77777777" w:rsidR="007819DA" w:rsidRPr="006220A0" w:rsidRDefault="007819DA" w:rsidP="00EF424F">
            <w:pPr>
              <w:spacing w:before="0" w:after="0" w:line="240" w:lineRule="auto"/>
              <w:rPr>
                <w:rFonts w:ascii="Calibri" w:eastAsia="Calibri" w:hAnsi="Calibri" w:cs="Arial"/>
                <w:lang w:val="en-GB"/>
              </w:rPr>
            </w:pPr>
            <w:r w:rsidRPr="006220A0">
              <w:rPr>
                <w:rFonts w:ascii="Calibri" w:eastAsia="Calibri" w:hAnsi="Calibri" w:cs="Arial"/>
                <w:lang w:val="en-GB"/>
              </w:rPr>
              <w:t>Title of signatory:</w:t>
            </w:r>
          </w:p>
        </w:tc>
        <w:tc>
          <w:tcPr>
            <w:tcW w:w="6039" w:type="dxa"/>
          </w:tcPr>
          <w:p w14:paraId="4A2527B3" w14:textId="77777777" w:rsidR="007819DA" w:rsidRPr="006220A0" w:rsidRDefault="007819DA" w:rsidP="00EF424F">
            <w:pPr>
              <w:spacing w:before="0" w:after="0" w:line="240" w:lineRule="auto"/>
              <w:rPr>
                <w:rFonts w:ascii="Calibri" w:eastAsia="Calibri" w:hAnsi="Calibri" w:cs="Arial"/>
                <w:lang w:val="en-GB"/>
              </w:rPr>
            </w:pPr>
          </w:p>
        </w:tc>
      </w:tr>
      <w:tr w:rsidR="007819DA" w:rsidRPr="006220A0" w14:paraId="645B37F7" w14:textId="77777777" w:rsidTr="00EF424F">
        <w:trPr>
          <w:trHeight w:val="454"/>
        </w:trPr>
        <w:tc>
          <w:tcPr>
            <w:tcW w:w="2977" w:type="dxa"/>
          </w:tcPr>
          <w:p w14:paraId="1897E286" w14:textId="77777777" w:rsidR="007819DA" w:rsidRPr="006220A0" w:rsidRDefault="007819DA" w:rsidP="00EF424F">
            <w:pPr>
              <w:spacing w:before="0" w:after="0" w:line="240" w:lineRule="auto"/>
              <w:rPr>
                <w:rFonts w:ascii="Calibri" w:eastAsia="Calibri" w:hAnsi="Calibri" w:cs="Arial"/>
                <w:lang w:val="en-GB"/>
              </w:rPr>
            </w:pPr>
            <w:r w:rsidRPr="006220A0">
              <w:rPr>
                <w:rFonts w:ascii="Calibri" w:eastAsia="Calibri" w:hAnsi="Calibri" w:cs="Arial"/>
                <w:lang w:val="en-GB"/>
              </w:rPr>
              <w:t>Signature:</w:t>
            </w:r>
          </w:p>
        </w:tc>
        <w:tc>
          <w:tcPr>
            <w:tcW w:w="6039" w:type="dxa"/>
          </w:tcPr>
          <w:p w14:paraId="15D9ECB9" w14:textId="77777777" w:rsidR="007819DA" w:rsidRPr="006220A0" w:rsidRDefault="007819DA" w:rsidP="00EF424F">
            <w:pPr>
              <w:spacing w:before="0" w:after="0" w:line="240" w:lineRule="auto"/>
              <w:rPr>
                <w:rFonts w:ascii="Calibri" w:eastAsia="Calibri" w:hAnsi="Calibri" w:cs="Arial"/>
                <w:lang w:val="en-GB"/>
              </w:rPr>
            </w:pPr>
          </w:p>
        </w:tc>
      </w:tr>
      <w:tr w:rsidR="007819DA" w:rsidRPr="006220A0" w14:paraId="60CAA861" w14:textId="77777777" w:rsidTr="00EF424F">
        <w:trPr>
          <w:trHeight w:val="454"/>
        </w:trPr>
        <w:tc>
          <w:tcPr>
            <w:tcW w:w="2977" w:type="dxa"/>
          </w:tcPr>
          <w:p w14:paraId="1A7EF8DE" w14:textId="77777777" w:rsidR="007819DA" w:rsidRPr="006220A0" w:rsidRDefault="007819DA" w:rsidP="00EF424F">
            <w:pPr>
              <w:spacing w:before="0" w:after="0" w:line="240" w:lineRule="auto"/>
              <w:rPr>
                <w:rFonts w:ascii="Calibri" w:eastAsia="Calibri" w:hAnsi="Calibri" w:cs="Arial"/>
                <w:lang w:val="en-GB"/>
              </w:rPr>
            </w:pPr>
            <w:r w:rsidRPr="006220A0">
              <w:rPr>
                <w:rFonts w:ascii="Calibri" w:eastAsia="Calibri" w:hAnsi="Calibri" w:cs="Arial"/>
                <w:lang w:val="en-GB"/>
              </w:rPr>
              <w:t>Date:</w:t>
            </w:r>
          </w:p>
        </w:tc>
        <w:tc>
          <w:tcPr>
            <w:tcW w:w="6039" w:type="dxa"/>
          </w:tcPr>
          <w:p w14:paraId="141E12F9" w14:textId="77777777" w:rsidR="007819DA" w:rsidRPr="006220A0" w:rsidRDefault="007819DA" w:rsidP="00EF424F">
            <w:pPr>
              <w:spacing w:before="0" w:after="0" w:line="240" w:lineRule="auto"/>
              <w:rPr>
                <w:rFonts w:ascii="Calibri" w:eastAsia="Calibri" w:hAnsi="Calibri" w:cs="Arial"/>
                <w:lang w:val="en-GB"/>
              </w:rPr>
            </w:pPr>
          </w:p>
        </w:tc>
      </w:tr>
    </w:tbl>
    <w:p w14:paraId="6F88A363" w14:textId="77777777" w:rsidR="00301C9F" w:rsidRDefault="00301C9F"/>
    <w:sectPr w:rsidR="00301C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221ED" w14:textId="77777777" w:rsidR="007819DA" w:rsidRDefault="007819DA" w:rsidP="007819DA">
      <w:pPr>
        <w:spacing w:before="0" w:after="0" w:line="240" w:lineRule="auto"/>
      </w:pPr>
      <w:r>
        <w:separator/>
      </w:r>
    </w:p>
  </w:endnote>
  <w:endnote w:type="continuationSeparator" w:id="0">
    <w:p w14:paraId="26B00B65" w14:textId="77777777" w:rsidR="007819DA" w:rsidRDefault="007819DA" w:rsidP="00781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0F2A" w14:textId="77777777" w:rsidR="007819DA" w:rsidRDefault="00781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011408"/>
      <w:docPartObj>
        <w:docPartGallery w:val="Page Numbers (Bottom of Page)"/>
        <w:docPartUnique/>
      </w:docPartObj>
    </w:sdtPr>
    <w:sdtEndPr>
      <w:rPr>
        <w:noProof/>
      </w:rPr>
    </w:sdtEndPr>
    <w:sdtContent>
      <w:p w14:paraId="46F656E3" w14:textId="2E961289" w:rsidR="007819DA" w:rsidRDefault="007819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27DB8" w14:textId="77777777" w:rsidR="007819DA" w:rsidRDefault="0078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53516" w14:textId="77777777" w:rsidR="007819DA" w:rsidRDefault="007819DA" w:rsidP="007819DA">
      <w:pPr>
        <w:spacing w:before="0" w:after="0" w:line="240" w:lineRule="auto"/>
      </w:pPr>
      <w:r>
        <w:separator/>
      </w:r>
    </w:p>
  </w:footnote>
  <w:footnote w:type="continuationSeparator" w:id="0">
    <w:p w14:paraId="7ACF8563" w14:textId="77777777" w:rsidR="007819DA" w:rsidRDefault="007819DA" w:rsidP="007819DA">
      <w:pPr>
        <w:spacing w:before="0" w:after="0" w:line="240" w:lineRule="auto"/>
      </w:pPr>
      <w:r>
        <w:continuationSeparator/>
      </w:r>
    </w:p>
  </w:footnote>
  <w:footnote w:id="1">
    <w:p w14:paraId="353C50D8" w14:textId="77777777" w:rsidR="007819DA" w:rsidRDefault="007819DA" w:rsidP="007819DA">
      <w:pPr>
        <w:pStyle w:val="FootnoteText"/>
      </w:pPr>
      <w:r>
        <w:rPr>
          <w:rStyle w:val="FootnoteReference"/>
        </w:rPr>
        <w:footnoteRef/>
      </w:r>
      <w:r>
        <w:t xml:space="preserve"> United Nations, 2015. Paris Agreement, Article 2, p3.</w:t>
      </w:r>
    </w:p>
  </w:footnote>
  <w:footnote w:id="2">
    <w:p w14:paraId="65F65126" w14:textId="77777777" w:rsidR="007819DA" w:rsidRDefault="007819DA" w:rsidP="007819DA">
      <w:pPr>
        <w:pStyle w:val="FootnoteText"/>
      </w:pPr>
      <w:r>
        <w:rPr>
          <w:rStyle w:val="FootnoteReference"/>
        </w:rPr>
        <w:footnoteRef/>
      </w:r>
      <w:r>
        <w:t xml:space="preserve"> For example, the IPCC’s 2022 Working Group III report finds that in global modelled pathways that limit warming to 1.5</w:t>
      </w:r>
      <w:r w:rsidRPr="007065BA">
        <w:rPr>
          <w:rFonts w:eastAsia="Calibri" w:cs="Arial"/>
        </w:rPr>
        <w:t>°C</w:t>
      </w:r>
      <w:r>
        <w:rPr>
          <w:rFonts w:eastAsia="Calibri" w:cs="Arial"/>
        </w:rPr>
        <w:t xml:space="preserve">, global greenhouse gas emissions are projected to peak before 2025 at the latest and fall by approximately 43% from 2019 levels by 2030. See IPCC, Climate Change 2022: Mitigation of Climate Change, Summary for Policymakers, p21. </w:t>
      </w:r>
    </w:p>
  </w:footnote>
  <w:footnote w:id="3">
    <w:p w14:paraId="3594011D" w14:textId="77777777" w:rsidR="007819DA" w:rsidRDefault="007819DA" w:rsidP="007819DA">
      <w:pPr>
        <w:pStyle w:val="FootnoteText"/>
      </w:pPr>
      <w:r>
        <w:rPr>
          <w:rStyle w:val="FootnoteReference"/>
        </w:rPr>
        <w:footnoteRef/>
      </w:r>
      <w:r>
        <w:t xml:space="preserve"> The Climate Group, 2022: Frequently asked questions, accessed 25 May 2022 at </w:t>
      </w:r>
      <w:hyperlink r:id="rId1" w:history="1">
        <w:r w:rsidRPr="00AD5DC7">
          <w:rPr>
            <w:rStyle w:val="Hyperlink"/>
          </w:rPr>
          <w:t>https://www.theclimategroup.org/frequently-asked-questions</w:t>
        </w:r>
      </w:hyperlink>
      <w:r>
        <w:t xml:space="preserve">. </w:t>
      </w:r>
    </w:p>
  </w:footnote>
  <w:footnote w:id="4">
    <w:p w14:paraId="09FB7501" w14:textId="77777777" w:rsidR="007819DA" w:rsidRDefault="007819DA" w:rsidP="007819DA">
      <w:pPr>
        <w:pStyle w:val="FootnoteText"/>
      </w:pPr>
      <w:r>
        <w:rPr>
          <w:rStyle w:val="FootnoteReference"/>
        </w:rPr>
        <w:footnoteRef/>
      </w:r>
      <w:r>
        <w:t xml:space="preserve"> The Climate Group, 2022: Under2 Coalition, accessed 31 May 2022 at </w:t>
      </w:r>
      <w:hyperlink r:id="rId2" w:history="1">
        <w:r w:rsidRPr="000C0A37">
          <w:rPr>
            <w:rStyle w:val="Hyperlink"/>
          </w:rPr>
          <w:t>https://www.theclimategroup.org/under2-coalition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0DFD8" w14:textId="77777777" w:rsidR="007819DA" w:rsidRDefault="00781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01FA7" w14:textId="77777777" w:rsidR="007819DA" w:rsidRDefault="00781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30E2" w14:textId="77777777" w:rsidR="007819DA" w:rsidRDefault="0078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F2A07"/>
    <w:multiLevelType w:val="multilevel"/>
    <w:tmpl w:val="EF4CC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DA"/>
    <w:rsid w:val="00301C9F"/>
    <w:rsid w:val="004D0075"/>
    <w:rsid w:val="007819DA"/>
    <w:rsid w:val="007F7980"/>
    <w:rsid w:val="00AC2B53"/>
    <w:rsid w:val="00CB2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7583"/>
  <w15:chartTrackingRefBased/>
  <w15:docId w15:val="{F5986F53-A14A-464D-BA83-EE010925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DA"/>
    <w:pPr>
      <w:spacing w:before="120" w:after="120" w:line="260" w:lineRule="atLeas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19DA"/>
    <w:rPr>
      <w:color w:val="0A7CB9"/>
      <w:u w:val="single"/>
    </w:rPr>
  </w:style>
  <w:style w:type="paragraph" w:styleId="FootnoteText">
    <w:name w:val="footnote text"/>
    <w:basedOn w:val="Normal"/>
    <w:link w:val="FootnoteTextChar"/>
    <w:uiPriority w:val="99"/>
    <w:semiHidden/>
    <w:unhideWhenUsed/>
    <w:rsid w:val="007819D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819DA"/>
    <w:rPr>
      <w:rFonts w:ascii="Arial" w:hAnsi="Arial"/>
      <w:sz w:val="20"/>
      <w:szCs w:val="20"/>
    </w:rPr>
  </w:style>
  <w:style w:type="character" w:styleId="FootnoteReference">
    <w:name w:val="footnote reference"/>
    <w:basedOn w:val="DefaultParagraphFont"/>
    <w:uiPriority w:val="99"/>
    <w:semiHidden/>
    <w:unhideWhenUsed/>
    <w:rsid w:val="007819DA"/>
    <w:rPr>
      <w:vertAlign w:val="superscript"/>
    </w:rPr>
  </w:style>
  <w:style w:type="table" w:customStyle="1" w:styleId="TableGrid1">
    <w:name w:val="Table Grid1"/>
    <w:basedOn w:val="TableNormal"/>
    <w:next w:val="TableGrid"/>
    <w:uiPriority w:val="39"/>
    <w:rsid w:val="0078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9D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819DA"/>
    <w:rPr>
      <w:rFonts w:ascii="Arial" w:hAnsi="Arial"/>
    </w:rPr>
  </w:style>
  <w:style w:type="paragraph" w:styleId="Footer">
    <w:name w:val="footer"/>
    <w:basedOn w:val="Normal"/>
    <w:link w:val="FooterChar"/>
    <w:uiPriority w:val="99"/>
    <w:unhideWhenUsed/>
    <w:rsid w:val="007819D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819D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heclimategroup.org/under2-coalition" TargetMode="External"/><Relationship Id="rId1" Type="http://schemas.openxmlformats.org/officeDocument/2006/relationships/hyperlink" Target="https://www.theclimategroup.org/frequently-ask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Mirabella Wawn</dc:creator>
  <cp:keywords/>
  <dc:description/>
  <cp:lastModifiedBy>Mirabella Wawn</cp:lastModifiedBy>
  <cp:revision>5</cp:revision>
  <dcterms:created xsi:type="dcterms:W3CDTF">2022-07-29T03:19:00Z</dcterms:created>
  <dcterms:modified xsi:type="dcterms:W3CDTF">2022-08-10T01:13:00Z</dcterms:modified>
</cp:coreProperties>
</file>